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Hiperboloide și Arhitectură</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 Sîrghe Matei și Popa Mircea</w:t>
      </w:r>
    </w:p>
    <w:p w:rsidR="00000000" w:rsidDel="00000000" w:rsidP="00000000" w:rsidRDefault="00000000" w:rsidRPr="00000000" w14:paraId="0000000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pStyle w:val="Heading1"/>
        <w:jc w:val="center"/>
        <w:rPr>
          <w:b w:val="1"/>
        </w:rPr>
      </w:pPr>
      <w:bookmarkStart w:colFirst="0" w:colLast="0" w:name="_d9lkqx7r6zhk" w:id="0"/>
      <w:bookmarkEnd w:id="0"/>
      <w:r w:rsidDel="00000000" w:rsidR="00000000" w:rsidRPr="00000000">
        <w:rPr>
          <w:b w:val="1"/>
          <w:rtl w:val="0"/>
        </w:rPr>
        <w:t xml:space="preserve">Introducere</w:t>
      </w:r>
    </w:p>
    <w:p w:rsidR="00000000" w:rsidDel="00000000" w:rsidP="00000000" w:rsidRDefault="00000000" w:rsidRPr="00000000" w14:paraId="0000000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Fonts w:ascii="Times New Roman" w:cs="Times New Roman" w:eastAsia="Times New Roman" w:hAnsi="Times New Roman"/>
          <w:sz w:val="30"/>
          <w:szCs w:val="30"/>
          <w:rtl w:val="0"/>
        </w:rPr>
        <w:tab/>
      </w:r>
      <w:r w:rsidDel="00000000" w:rsidR="00000000" w:rsidRPr="00000000">
        <w:rPr>
          <w:sz w:val="28"/>
          <w:szCs w:val="28"/>
          <w:rtl w:val="0"/>
        </w:rPr>
        <w:t xml:space="preserve">Arhitectura și </w:t>
      </w:r>
      <w:r w:rsidDel="00000000" w:rsidR="00000000" w:rsidRPr="00000000">
        <w:rPr>
          <w:sz w:val="28"/>
          <w:szCs w:val="28"/>
          <w:rtl w:val="0"/>
        </w:rPr>
        <w:t xml:space="preserve">matematica</w:t>
      </w:r>
      <w:r w:rsidDel="00000000" w:rsidR="00000000" w:rsidRPr="00000000">
        <w:rPr>
          <w:sz w:val="28"/>
          <w:szCs w:val="28"/>
          <w:rtl w:val="0"/>
        </w:rPr>
        <w:t xml:space="preserve"> sunt două discipline care se împletesc armonios, fiecare </w:t>
      </w:r>
      <w:r w:rsidDel="00000000" w:rsidR="00000000" w:rsidRPr="00000000">
        <w:rPr>
          <w:sz w:val="28"/>
          <w:szCs w:val="28"/>
          <w:rtl w:val="0"/>
        </w:rPr>
        <w:t xml:space="preserve">influențând-o</w:t>
      </w:r>
      <w:r w:rsidDel="00000000" w:rsidR="00000000" w:rsidRPr="00000000">
        <w:rPr>
          <w:sz w:val="28"/>
          <w:szCs w:val="28"/>
          <w:rtl w:val="0"/>
        </w:rPr>
        <w:t xml:space="preserve"> pe cealaltă în moduri profunde. Arhitectura, ca artă și știință a proiectării spațiilor, folosește matematica pentru a asigura proporția, simetria și stabilitatea construcțiilor. De la geometria clasică utilizată în arhitectura greacă și romană până la calculul structurilor ideilor creative în realitate. În plus, concepte matematice precum </w:t>
      </w:r>
      <w:r w:rsidDel="00000000" w:rsidR="00000000" w:rsidRPr="00000000">
        <w:rPr>
          <w:sz w:val="28"/>
          <w:szCs w:val="28"/>
          <w:rtl w:val="0"/>
        </w:rPr>
        <w:t xml:space="preserve">fractalii</w:t>
      </w:r>
      <w:r w:rsidDel="00000000" w:rsidR="00000000" w:rsidRPr="00000000">
        <w:rPr>
          <w:sz w:val="28"/>
          <w:szCs w:val="28"/>
          <w:rtl w:val="0"/>
        </w:rPr>
        <w:t xml:space="preserve">, proporția de aur, simetriile rotative sau geometria neeuclidiană au inspirat </w:t>
      </w:r>
      <w:r w:rsidDel="00000000" w:rsidR="00000000" w:rsidRPr="00000000">
        <w:rPr>
          <w:sz w:val="28"/>
          <w:szCs w:val="28"/>
          <w:rtl w:val="0"/>
        </w:rPr>
        <w:t xml:space="preserve">estetica</w:t>
      </w:r>
      <w:r w:rsidDel="00000000" w:rsidR="00000000" w:rsidRPr="00000000">
        <w:rPr>
          <w:sz w:val="28"/>
          <w:szCs w:val="28"/>
          <w:rtl w:val="0"/>
        </w:rPr>
        <w:t xml:space="preserve"> și forma clădirilor. Astfel, legătura dintre arhitectură și matematică nu este doar una funcțională, ci și una care </w:t>
      </w:r>
      <w:r w:rsidDel="00000000" w:rsidR="00000000" w:rsidRPr="00000000">
        <w:rPr>
          <w:sz w:val="28"/>
          <w:szCs w:val="28"/>
          <w:rtl w:val="0"/>
        </w:rPr>
        <w:t xml:space="preserve">îmbogățește</w:t>
      </w:r>
      <w:r w:rsidDel="00000000" w:rsidR="00000000" w:rsidRPr="00000000">
        <w:rPr>
          <w:sz w:val="28"/>
          <w:szCs w:val="28"/>
          <w:rtl w:val="0"/>
        </w:rPr>
        <w:t xml:space="preserve"> expresia artistică.</w:t>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sz w:val="28"/>
          <w:szCs w:val="28"/>
          <w:rtl w:val="0"/>
        </w:rPr>
        <w:t xml:space="preserve">În matematică, printr-un hiperboloid cu o pânză înțelegem o suprafață cuadrică tridimensională descrisă de ecuația:</w:t>
      </w:r>
      <w:r w:rsidDel="00000000" w:rsidR="00000000" w:rsidRPr="00000000">
        <w:drawing>
          <wp:anchor allowOverlap="1" behindDoc="1" distB="114300" distT="114300" distL="114300" distR="114300" hidden="0" layoutInCell="1" locked="0" relativeHeight="0" simplePos="0">
            <wp:simplePos x="0" y="0"/>
            <wp:positionH relativeFrom="column">
              <wp:posOffset>3638550</wp:posOffset>
            </wp:positionH>
            <wp:positionV relativeFrom="paragraph">
              <wp:posOffset>266700</wp:posOffset>
            </wp:positionV>
            <wp:extent cx="3262313" cy="3340733"/>
            <wp:effectExtent b="0" l="0" r="0" t="0"/>
            <wp:wrapNone/>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262313" cy="3340733"/>
                    </a:xfrm>
                    <a:prstGeom prst="rect"/>
                    <a:ln/>
                  </pic:spPr>
                </pic:pic>
              </a:graphicData>
            </a:graphic>
          </wp:anchor>
        </w:drawing>
      </w:r>
    </w:p>
    <w:p w:rsidR="00000000" w:rsidDel="00000000" w:rsidP="00000000" w:rsidRDefault="00000000" w:rsidRPr="00000000" w14:paraId="00000009">
      <w:pPr>
        <w:rPr>
          <w:sz w:val="28"/>
          <w:szCs w:val="28"/>
        </w:rPr>
      </w:pPr>
      <w:r w:rsidDel="00000000" w:rsidR="00000000" w:rsidRPr="00000000">
        <w:rPr>
          <w:sz w:val="28"/>
          <w:szCs w:val="28"/>
          <w:rtl w:val="0"/>
        </w:rPr>
        <w:tab/>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9050" distT="19050" distL="19050" distR="19050">
            <wp:extent cx="2843213" cy="791901"/>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843213" cy="79190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rFonts w:ascii="Times New Roman" w:cs="Times New Roman" w:eastAsia="Times New Roman" w:hAnsi="Times New Roman"/>
          <w:sz w:val="30"/>
          <w:szCs w:val="30"/>
          <w:rtl w:val="0"/>
        </w:rPr>
        <w:tab/>
      </w:r>
      <w:r w:rsidDel="00000000" w:rsidR="00000000" w:rsidRPr="00000000">
        <w:rPr>
          <w:sz w:val="28"/>
          <w:szCs w:val="28"/>
          <w:rtl w:val="0"/>
        </w:rPr>
        <w:t xml:space="preserve">Cu ecuațiile parametrice:</w:t>
      </w:r>
      <w:r w:rsidDel="00000000" w:rsidR="00000000" w:rsidRPr="00000000">
        <w:rPr>
          <w:sz w:val="28"/>
          <w:szCs w:val="28"/>
        </w:rPr>
        <w:drawing>
          <wp:inline distB="19050" distT="19050" distL="19050" distR="19050">
            <wp:extent cx="3798188" cy="1333998"/>
            <wp:effectExtent b="0" l="0" r="0" t="0"/>
            <wp:docPr id="9" name="image1.png"/>
            <a:graphic>
              <a:graphicData uri="http://schemas.openxmlformats.org/drawingml/2006/picture">
                <pic:pic>
                  <pic:nvPicPr>
                    <pic:cNvPr id="0" name="image1.png"/>
                    <pic:cNvPicPr preferRelativeResize="0"/>
                  </pic:nvPicPr>
                  <pic:blipFill>
                    <a:blip r:embed="rId8"/>
                    <a:srcRect b="960" l="0" r="0" t="950"/>
                    <a:stretch>
                      <a:fillRect/>
                    </a:stretch>
                  </pic:blipFill>
                  <pic:spPr>
                    <a:xfrm>
                      <a:off x="0" y="0"/>
                      <a:ext cx="3798188" cy="1333998"/>
                    </a:xfrm>
                    <a:prstGeom prst="rect"/>
                    <a:ln/>
                  </pic:spPr>
                </pic:pic>
              </a:graphicData>
            </a:graphic>
          </wp:inline>
        </w:drawing>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1219200</wp:posOffset>
            </wp:positionH>
            <wp:positionV relativeFrom="paragraph">
              <wp:posOffset>1114425</wp:posOffset>
            </wp:positionV>
            <wp:extent cx="2414588" cy="371475"/>
            <wp:effectExtent b="0" l="0" r="0" t="0"/>
            <wp:wrapNone/>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14588" cy="371475"/>
                    </a:xfrm>
                    <a:prstGeom prst="rect"/>
                    <a:ln/>
                  </pic:spPr>
                </pic:pic>
              </a:graphicData>
            </a:graphic>
          </wp:anchor>
        </w:drawing>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ind w:firstLine="720"/>
        <w:rPr>
          <w:sz w:val="28"/>
          <w:szCs w:val="28"/>
        </w:rPr>
      </w:pPr>
      <w:r w:rsidDel="00000000" w:rsidR="00000000" w:rsidRPr="00000000">
        <w:rPr>
          <w:rtl w:val="0"/>
        </w:rPr>
      </w:r>
    </w:p>
    <w:p w:rsidR="00000000" w:rsidDel="00000000" w:rsidP="00000000" w:rsidRDefault="00000000" w:rsidRPr="00000000" w14:paraId="0000000E">
      <w:pPr>
        <w:ind w:firstLine="720"/>
        <w:rPr>
          <w:sz w:val="28"/>
          <w:szCs w:val="28"/>
        </w:rPr>
      </w:pPr>
      <w:r w:rsidDel="00000000" w:rsidR="00000000" w:rsidRPr="00000000">
        <w:rPr>
          <w:rtl w:val="0"/>
        </w:rPr>
      </w:r>
    </w:p>
    <w:p w:rsidR="00000000" w:rsidDel="00000000" w:rsidP="00000000" w:rsidRDefault="00000000" w:rsidRPr="00000000" w14:paraId="0000000F">
      <w:pPr>
        <w:ind w:firstLine="720"/>
        <w:rPr>
          <w:sz w:val="28"/>
          <w:szCs w:val="28"/>
        </w:rPr>
      </w:pPr>
      <w:r w:rsidDel="00000000" w:rsidR="00000000" w:rsidRPr="00000000">
        <w:rPr>
          <w:rtl w:val="0"/>
        </w:rPr>
      </w:r>
    </w:p>
    <w:p w:rsidR="00000000" w:rsidDel="00000000" w:rsidP="00000000" w:rsidRDefault="00000000" w:rsidRPr="00000000" w14:paraId="00000010">
      <w:pPr>
        <w:ind w:firstLine="720"/>
        <w:rPr>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895350</wp:posOffset>
            </wp:positionH>
            <wp:positionV relativeFrom="paragraph">
              <wp:posOffset>330371</wp:posOffset>
            </wp:positionV>
            <wp:extent cx="1864201" cy="512434"/>
            <wp:effectExtent b="0" l="0" r="0" t="0"/>
            <wp:wrapNone/>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864201" cy="512434"/>
                    </a:xfrm>
                    <a:prstGeom prst="rect"/>
                    <a:ln/>
                  </pic:spPr>
                </pic:pic>
              </a:graphicData>
            </a:graphic>
          </wp:anchor>
        </w:drawing>
      </w:r>
    </w:p>
    <w:p w:rsidR="00000000" w:rsidDel="00000000" w:rsidP="00000000" w:rsidRDefault="00000000" w:rsidRPr="00000000" w14:paraId="00000011">
      <w:pPr>
        <w:ind w:firstLine="720"/>
        <w:rPr>
          <w:sz w:val="28"/>
          <w:szCs w:val="28"/>
        </w:rPr>
      </w:pPr>
      <w:r w:rsidDel="00000000" w:rsidR="00000000" w:rsidRPr="00000000">
        <w:rPr>
          <w:rtl w:val="0"/>
        </w:rPr>
      </w:r>
    </w:p>
    <w:p w:rsidR="00000000" w:rsidDel="00000000" w:rsidP="00000000" w:rsidRDefault="00000000" w:rsidRPr="00000000" w14:paraId="00000012">
      <w:pPr>
        <w:ind w:firstLine="720"/>
        <w:rPr>
          <w:sz w:val="28"/>
          <w:szCs w:val="28"/>
        </w:rPr>
      </w:pPr>
      <w:r w:rsidDel="00000000" w:rsidR="00000000" w:rsidRPr="00000000">
        <w:rPr>
          <w:sz w:val="28"/>
          <w:szCs w:val="28"/>
          <w:rtl w:val="0"/>
        </w:rPr>
        <w:t xml:space="preserve">Ecuația                                  descrie un hiperboloid cu două pânze,</w:t>
      </w:r>
      <w:r w:rsidDel="00000000" w:rsidR="00000000" w:rsidRPr="00000000">
        <w:drawing>
          <wp:anchor allowOverlap="1" behindDoc="1" distB="114300" distT="114300" distL="114300" distR="114300" hidden="0" layoutInCell="1" locked="0" relativeHeight="0" simplePos="0">
            <wp:simplePos x="0" y="0"/>
            <wp:positionH relativeFrom="column">
              <wp:posOffset>690563</wp:posOffset>
            </wp:positionH>
            <wp:positionV relativeFrom="paragraph">
              <wp:posOffset>323850</wp:posOffset>
            </wp:positionV>
            <wp:extent cx="1767494" cy="514350"/>
            <wp:effectExtent b="0" l="0" r="0" t="0"/>
            <wp:wrapNone/>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767494" cy="514350"/>
                    </a:xfrm>
                    <a:prstGeom prst="rect"/>
                    <a:ln/>
                  </pic:spPr>
                </pic:pic>
              </a:graphicData>
            </a:graphic>
          </wp:anchor>
        </w:drawing>
      </w:r>
    </w:p>
    <w:p w:rsidR="00000000" w:rsidDel="00000000" w:rsidP="00000000" w:rsidRDefault="00000000" w:rsidRPr="00000000" w14:paraId="00000013">
      <w:pPr>
        <w:ind w:left="0" w:firstLine="0"/>
        <w:rPr>
          <w:sz w:val="28"/>
          <w:szCs w:val="28"/>
        </w:rPr>
      </w:pPr>
      <w:r w:rsidDel="00000000" w:rsidR="00000000" w:rsidRPr="00000000">
        <w:rPr>
          <w:rtl w:val="0"/>
        </w:rPr>
      </w:r>
    </w:p>
    <w:p w:rsidR="00000000" w:rsidDel="00000000" w:rsidP="00000000" w:rsidRDefault="00000000" w:rsidRPr="00000000" w14:paraId="00000014">
      <w:pPr>
        <w:ind w:left="0" w:firstLine="0"/>
        <w:rPr>
          <w:sz w:val="28"/>
          <w:szCs w:val="28"/>
        </w:rPr>
      </w:pPr>
      <w:r w:rsidDel="00000000" w:rsidR="00000000" w:rsidRPr="00000000">
        <w:rPr>
          <w:sz w:val="28"/>
          <w:szCs w:val="28"/>
          <w:rtl w:val="0"/>
        </w:rPr>
        <w:t xml:space="preserve">iar ecuația </w:t>
        <w:tab/>
        <w:tab/>
        <w:tab/>
        <w:tab/>
        <w:t xml:space="preserve">  descrie o suprafață conică.</w:t>
      </w:r>
    </w:p>
    <w:p w:rsidR="00000000" w:rsidDel="00000000" w:rsidP="00000000" w:rsidRDefault="00000000" w:rsidRPr="00000000" w14:paraId="00000015">
      <w:pPr>
        <w:ind w:firstLine="72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342900</wp:posOffset>
            </wp:positionV>
            <wp:extent cx="2755900" cy="2362200"/>
            <wp:effectExtent b="0" l="0" r="0" t="0"/>
            <wp:wrapNone/>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755900" cy="236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3443288</wp:posOffset>
            </wp:positionH>
            <wp:positionV relativeFrom="paragraph">
              <wp:posOffset>342900</wp:posOffset>
            </wp:positionV>
            <wp:extent cx="2528888" cy="2362727"/>
            <wp:effectExtent b="0" l="0" r="0" t="0"/>
            <wp:wrapNone/>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528888" cy="2362727"/>
                    </a:xfrm>
                    <a:prstGeom prst="rect"/>
                    <a:ln/>
                  </pic:spPr>
                </pic:pic>
              </a:graphicData>
            </a:graphic>
          </wp:anchor>
        </w:drawing>
      </w:r>
    </w:p>
    <w:p w:rsidR="00000000" w:rsidDel="00000000" w:rsidP="00000000" w:rsidRDefault="00000000" w:rsidRPr="00000000" w14:paraId="00000016">
      <w:pPr>
        <w:ind w:firstLine="720"/>
        <w:rPr>
          <w:sz w:val="28"/>
          <w:szCs w:val="28"/>
        </w:rPr>
      </w:pPr>
      <w:r w:rsidDel="00000000" w:rsidR="00000000" w:rsidRPr="00000000">
        <w:rPr>
          <w:rtl w:val="0"/>
        </w:rPr>
      </w:r>
    </w:p>
    <w:p w:rsidR="00000000" w:rsidDel="00000000" w:rsidP="00000000" w:rsidRDefault="00000000" w:rsidRPr="00000000" w14:paraId="00000017">
      <w:pPr>
        <w:ind w:firstLine="720"/>
        <w:rPr>
          <w:sz w:val="28"/>
          <w:szCs w:val="28"/>
        </w:rPr>
      </w:pPr>
      <w:r w:rsidDel="00000000" w:rsidR="00000000" w:rsidRPr="00000000">
        <w:rPr>
          <w:rtl w:val="0"/>
        </w:rPr>
      </w:r>
    </w:p>
    <w:p w:rsidR="00000000" w:rsidDel="00000000" w:rsidP="00000000" w:rsidRDefault="00000000" w:rsidRPr="00000000" w14:paraId="00000018">
      <w:pPr>
        <w:ind w:firstLine="720"/>
        <w:rPr>
          <w:sz w:val="28"/>
          <w:szCs w:val="28"/>
        </w:rPr>
      </w:pPr>
      <w:r w:rsidDel="00000000" w:rsidR="00000000" w:rsidRPr="00000000">
        <w:rPr>
          <w:rtl w:val="0"/>
        </w:rPr>
      </w:r>
    </w:p>
    <w:p w:rsidR="00000000" w:rsidDel="00000000" w:rsidP="00000000" w:rsidRDefault="00000000" w:rsidRPr="00000000" w14:paraId="00000019">
      <w:pPr>
        <w:ind w:firstLine="720"/>
        <w:rPr>
          <w:sz w:val="28"/>
          <w:szCs w:val="28"/>
        </w:rPr>
      </w:pPr>
      <w:r w:rsidDel="00000000" w:rsidR="00000000" w:rsidRPr="00000000">
        <w:rPr>
          <w:rtl w:val="0"/>
        </w:rPr>
      </w:r>
    </w:p>
    <w:p w:rsidR="00000000" w:rsidDel="00000000" w:rsidP="00000000" w:rsidRDefault="00000000" w:rsidRPr="00000000" w14:paraId="0000001A">
      <w:pPr>
        <w:ind w:firstLine="720"/>
        <w:rPr>
          <w:sz w:val="28"/>
          <w:szCs w:val="28"/>
        </w:rPr>
      </w:pPr>
      <w:r w:rsidDel="00000000" w:rsidR="00000000" w:rsidRPr="00000000">
        <w:rPr>
          <w:rtl w:val="0"/>
        </w:rPr>
      </w:r>
    </w:p>
    <w:p w:rsidR="00000000" w:rsidDel="00000000" w:rsidP="00000000" w:rsidRDefault="00000000" w:rsidRPr="00000000" w14:paraId="0000001B">
      <w:pPr>
        <w:ind w:firstLine="720"/>
        <w:rPr>
          <w:sz w:val="28"/>
          <w:szCs w:val="28"/>
        </w:rPr>
      </w:pPr>
      <w:r w:rsidDel="00000000" w:rsidR="00000000" w:rsidRPr="00000000">
        <w:rPr>
          <w:rtl w:val="0"/>
        </w:rPr>
      </w:r>
    </w:p>
    <w:p w:rsidR="00000000" w:rsidDel="00000000" w:rsidP="00000000" w:rsidRDefault="00000000" w:rsidRPr="00000000" w14:paraId="0000001C">
      <w:pPr>
        <w:ind w:firstLine="720"/>
        <w:rPr>
          <w:sz w:val="28"/>
          <w:szCs w:val="28"/>
        </w:rPr>
      </w:pPr>
      <w:r w:rsidDel="00000000" w:rsidR="00000000" w:rsidRPr="00000000">
        <w:rPr>
          <w:rtl w:val="0"/>
        </w:rPr>
      </w:r>
    </w:p>
    <w:p w:rsidR="00000000" w:rsidDel="00000000" w:rsidP="00000000" w:rsidRDefault="00000000" w:rsidRPr="00000000" w14:paraId="0000001D">
      <w:pPr>
        <w:ind w:firstLine="720"/>
        <w:rPr>
          <w:sz w:val="28"/>
          <w:szCs w:val="28"/>
        </w:rPr>
      </w:pPr>
      <w:r w:rsidDel="00000000" w:rsidR="00000000" w:rsidRPr="00000000">
        <w:rPr>
          <w:rtl w:val="0"/>
        </w:rPr>
      </w:r>
    </w:p>
    <w:p w:rsidR="00000000" w:rsidDel="00000000" w:rsidP="00000000" w:rsidRDefault="00000000" w:rsidRPr="00000000" w14:paraId="0000001E">
      <w:pPr>
        <w:ind w:firstLine="720"/>
        <w:rPr>
          <w:sz w:val="28"/>
          <w:szCs w:val="28"/>
        </w:rPr>
      </w:pPr>
      <w:r w:rsidDel="00000000" w:rsidR="00000000" w:rsidRPr="00000000">
        <w:rPr>
          <w:rtl w:val="0"/>
        </w:rPr>
      </w:r>
    </w:p>
    <w:p w:rsidR="00000000" w:rsidDel="00000000" w:rsidP="00000000" w:rsidRDefault="00000000" w:rsidRPr="00000000" w14:paraId="0000001F">
      <w:pPr>
        <w:ind w:firstLine="720"/>
        <w:rPr>
          <w:sz w:val="28"/>
          <w:szCs w:val="28"/>
        </w:rPr>
      </w:pPr>
      <w:r w:rsidDel="00000000" w:rsidR="00000000" w:rsidRPr="00000000">
        <w:rPr>
          <w:rtl w:val="0"/>
        </w:rPr>
      </w:r>
    </w:p>
    <w:p w:rsidR="00000000" w:rsidDel="00000000" w:rsidP="00000000" w:rsidRDefault="00000000" w:rsidRPr="00000000" w14:paraId="00000020">
      <w:pPr>
        <w:ind w:firstLine="720"/>
        <w:rPr>
          <w:sz w:val="28"/>
          <w:szCs w:val="28"/>
        </w:rPr>
      </w:pPr>
      <w:r w:rsidDel="00000000" w:rsidR="00000000" w:rsidRPr="00000000">
        <w:rPr>
          <w:rtl w:val="0"/>
        </w:rPr>
      </w:r>
    </w:p>
    <w:p w:rsidR="00000000" w:rsidDel="00000000" w:rsidP="00000000" w:rsidRDefault="00000000" w:rsidRPr="00000000" w14:paraId="00000021">
      <w:pPr>
        <w:ind w:firstLine="720"/>
        <w:rPr>
          <w:sz w:val="28"/>
          <w:szCs w:val="28"/>
        </w:rPr>
      </w:pPr>
      <w:r w:rsidDel="00000000" w:rsidR="00000000" w:rsidRPr="00000000">
        <w:rPr>
          <w:rtl w:val="0"/>
        </w:rPr>
      </w:r>
    </w:p>
    <w:p w:rsidR="00000000" w:rsidDel="00000000" w:rsidP="00000000" w:rsidRDefault="00000000" w:rsidRPr="00000000" w14:paraId="00000022">
      <w:pPr>
        <w:ind w:left="0" w:firstLine="720"/>
        <w:rPr>
          <w:sz w:val="28"/>
          <w:szCs w:val="28"/>
        </w:rPr>
      </w:pPr>
      <w:r w:rsidDel="00000000" w:rsidR="00000000" w:rsidRPr="00000000">
        <w:rPr>
          <w:rtl w:val="0"/>
        </w:rPr>
      </w:r>
    </w:p>
    <w:p w:rsidR="00000000" w:rsidDel="00000000" w:rsidP="00000000" w:rsidRDefault="00000000" w:rsidRPr="00000000" w14:paraId="00000023">
      <w:pPr>
        <w:ind w:left="0" w:firstLine="720"/>
        <w:rPr>
          <w:sz w:val="28"/>
          <w:szCs w:val="28"/>
        </w:rPr>
      </w:pPr>
      <w:r w:rsidDel="00000000" w:rsidR="00000000" w:rsidRPr="00000000">
        <w:rPr>
          <w:rtl w:val="0"/>
        </w:rPr>
      </w:r>
    </w:p>
    <w:p w:rsidR="00000000" w:rsidDel="00000000" w:rsidP="00000000" w:rsidRDefault="00000000" w:rsidRPr="00000000" w14:paraId="00000024">
      <w:pPr>
        <w:ind w:left="0" w:firstLine="720"/>
        <w:rPr>
          <w:sz w:val="28"/>
          <w:szCs w:val="28"/>
        </w:rPr>
      </w:pPr>
      <w:r w:rsidDel="00000000" w:rsidR="00000000" w:rsidRPr="00000000">
        <w:rPr>
          <w:sz w:val="28"/>
          <w:szCs w:val="28"/>
          <w:rtl w:val="0"/>
        </w:rPr>
        <w:t xml:space="preserve">O altă suprafață cuadrică care a avut rol de inspirație în arhitectură este paraboloidul hiperbolic descris de ecuația:</w:t>
      </w:r>
      <w:r w:rsidDel="00000000" w:rsidR="00000000" w:rsidRPr="00000000">
        <w:drawing>
          <wp:anchor allowOverlap="1" behindDoc="0" distB="19050" distT="19050" distL="19050" distR="19050" hidden="0" layoutInCell="1" locked="0" relativeHeight="0" simplePos="0">
            <wp:simplePos x="0" y="0"/>
            <wp:positionH relativeFrom="column">
              <wp:posOffset>171450</wp:posOffset>
            </wp:positionH>
            <wp:positionV relativeFrom="paragraph">
              <wp:posOffset>428625</wp:posOffset>
            </wp:positionV>
            <wp:extent cx="2805113" cy="922831"/>
            <wp:effectExtent b="0" l="0" r="0" t="0"/>
            <wp:wrapNone/>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805113" cy="9228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425109</wp:posOffset>
            </wp:positionV>
            <wp:extent cx="3267075" cy="3124200"/>
            <wp:effectExtent b="0" l="0" r="0" t="0"/>
            <wp:wrapNone/>
            <wp:docPr id="10" name="image9.png"/>
            <a:graphic>
              <a:graphicData uri="http://schemas.openxmlformats.org/drawingml/2006/picture">
                <pic:pic>
                  <pic:nvPicPr>
                    <pic:cNvPr id="0" name="image9.png"/>
                    <pic:cNvPicPr preferRelativeResize="0"/>
                  </pic:nvPicPr>
                  <pic:blipFill>
                    <a:blip r:embed="rId15"/>
                    <a:srcRect b="0" l="0" r="0" t="1501"/>
                    <a:stretch>
                      <a:fillRect/>
                    </a:stretch>
                  </pic:blipFill>
                  <pic:spPr>
                    <a:xfrm>
                      <a:off x="0" y="0"/>
                      <a:ext cx="3267075" cy="3124200"/>
                    </a:xfrm>
                    <a:prstGeom prst="rect"/>
                    <a:ln/>
                  </pic:spPr>
                </pic:pic>
              </a:graphicData>
            </a:graphic>
          </wp:anchor>
        </w:drawing>
      </w:r>
    </w:p>
    <w:p w:rsidR="00000000" w:rsidDel="00000000" w:rsidP="00000000" w:rsidRDefault="00000000" w:rsidRPr="00000000" w14:paraId="00000025">
      <w:pPr>
        <w:ind w:firstLine="720"/>
        <w:rPr>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p>
    <w:p w:rsidR="00000000" w:rsidDel="00000000" w:rsidP="00000000" w:rsidRDefault="00000000" w:rsidRPr="00000000" w14:paraId="00000027">
      <w:pPr>
        <w:shd w:fill="ffffff" w:val="clear"/>
        <w:spacing w:after="240" w:before="120" w:lineRule="auto"/>
        <w:rPr>
          <w:b w:val="1"/>
          <w:color w:val="202122"/>
          <w:sz w:val="24"/>
          <w:szCs w:val="24"/>
        </w:rPr>
      </w:pPr>
      <w:r w:rsidDel="00000000" w:rsidR="00000000" w:rsidRPr="00000000">
        <w:rPr>
          <w:rtl w:val="0"/>
        </w:rPr>
      </w:r>
    </w:p>
    <w:p w:rsidR="00000000" w:rsidDel="00000000" w:rsidP="00000000" w:rsidRDefault="00000000" w:rsidRPr="00000000" w14:paraId="00000028">
      <w:pPr>
        <w:shd w:fill="ffffff" w:val="clear"/>
        <w:spacing w:after="240" w:before="120" w:lineRule="auto"/>
        <w:rPr>
          <w:color w:val="202122"/>
          <w:sz w:val="28"/>
          <w:szCs w:val="28"/>
        </w:rPr>
      </w:pPr>
      <w:r w:rsidDel="00000000" w:rsidR="00000000" w:rsidRPr="00000000">
        <w:rPr>
          <w:b w:val="1"/>
          <w:color w:val="202122"/>
          <w:sz w:val="24"/>
          <w:szCs w:val="24"/>
          <w:rtl w:val="0"/>
        </w:rPr>
        <w:tab/>
      </w:r>
      <w:r w:rsidDel="00000000" w:rsidR="00000000" w:rsidRPr="00000000">
        <w:rPr>
          <w:color w:val="202122"/>
          <w:sz w:val="28"/>
          <w:szCs w:val="28"/>
          <w:rtl w:val="0"/>
        </w:rPr>
        <w:t xml:space="preserve"> Cu ecuațiile parametrice:</w:t>
      </w:r>
      <w:r w:rsidDel="00000000" w:rsidR="00000000" w:rsidRPr="00000000">
        <w:drawing>
          <wp:anchor allowOverlap="1" behindDoc="0" distB="19050" distT="19050" distL="19050" distR="19050" hidden="0" layoutInCell="1" locked="0" relativeHeight="0" simplePos="0">
            <wp:simplePos x="0" y="0"/>
            <wp:positionH relativeFrom="column">
              <wp:posOffset>-152399</wp:posOffset>
            </wp:positionH>
            <wp:positionV relativeFrom="paragraph">
              <wp:posOffset>114300</wp:posOffset>
            </wp:positionV>
            <wp:extent cx="3081338" cy="1299797"/>
            <wp:effectExtent b="0" l="0" r="0" t="0"/>
            <wp:wrapNone/>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081338" cy="1299797"/>
                    </a:xfrm>
                    <a:prstGeom prst="rect"/>
                    <a:ln/>
                  </pic:spPr>
                </pic:pic>
              </a:graphicData>
            </a:graphic>
          </wp:anchor>
        </w:drawing>
      </w:r>
    </w:p>
    <w:p w:rsidR="00000000" w:rsidDel="00000000" w:rsidP="00000000" w:rsidRDefault="00000000" w:rsidRPr="00000000" w14:paraId="00000029">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2A">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2B">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2C">
      <w:pPr>
        <w:shd w:fill="ffffff" w:val="clear"/>
        <w:spacing w:after="240" w:before="120" w:lineRule="auto"/>
        <w:rPr>
          <w:b w:val="1"/>
          <w:color w:val="202122"/>
          <w:sz w:val="24"/>
          <w:szCs w:val="24"/>
        </w:rPr>
      </w:pPr>
      <w:r w:rsidDel="00000000" w:rsidR="00000000" w:rsidRPr="00000000">
        <w:rPr>
          <w:rtl w:val="0"/>
        </w:rPr>
      </w:r>
    </w:p>
    <w:p w:rsidR="00000000" w:rsidDel="00000000" w:rsidP="00000000" w:rsidRDefault="00000000" w:rsidRPr="00000000" w14:paraId="0000002D">
      <w:pPr>
        <w:shd w:fill="ffffff" w:val="clear"/>
        <w:spacing w:after="240" w:before="120" w:lineRule="auto"/>
        <w:rPr>
          <w:b w:val="1"/>
          <w:color w:val="202122"/>
          <w:sz w:val="24"/>
          <w:szCs w:val="24"/>
        </w:rPr>
      </w:pPr>
      <w:r w:rsidDel="00000000" w:rsidR="00000000" w:rsidRPr="00000000">
        <w:rPr>
          <w:rtl w:val="0"/>
        </w:rPr>
      </w:r>
    </w:p>
    <w:p w:rsidR="00000000" w:rsidDel="00000000" w:rsidP="00000000" w:rsidRDefault="00000000" w:rsidRPr="00000000" w14:paraId="0000002E">
      <w:pPr>
        <w:shd w:fill="ffffff" w:val="clear"/>
        <w:spacing w:after="240" w:before="120" w:lineRule="auto"/>
        <w:rPr>
          <w:b w:val="1"/>
          <w:color w:val="202122"/>
          <w:sz w:val="24"/>
          <w:szCs w:val="24"/>
        </w:rPr>
      </w:pPr>
      <w:r w:rsidDel="00000000" w:rsidR="00000000" w:rsidRPr="00000000">
        <w:rPr>
          <w:rtl w:val="0"/>
        </w:rPr>
      </w:r>
    </w:p>
    <w:p w:rsidR="00000000" w:rsidDel="00000000" w:rsidP="00000000" w:rsidRDefault="00000000" w:rsidRPr="00000000" w14:paraId="0000002F">
      <w:pPr>
        <w:shd w:fill="ffffff" w:val="clear"/>
        <w:spacing w:after="240" w:before="120" w:lineRule="auto"/>
        <w:rPr>
          <w:b w:val="1"/>
          <w:color w:val="202122"/>
          <w:sz w:val="24"/>
          <w:szCs w:val="24"/>
        </w:rPr>
      </w:pPr>
      <w:r w:rsidDel="00000000" w:rsidR="00000000" w:rsidRPr="00000000">
        <w:rPr>
          <w:rtl w:val="0"/>
        </w:rPr>
      </w:r>
    </w:p>
    <w:p w:rsidR="00000000" w:rsidDel="00000000" w:rsidP="00000000" w:rsidRDefault="00000000" w:rsidRPr="00000000" w14:paraId="00000030">
      <w:pPr>
        <w:pStyle w:val="Heading1"/>
        <w:jc w:val="center"/>
        <w:rPr>
          <w:b w:val="1"/>
        </w:rPr>
      </w:pPr>
      <w:bookmarkStart w:colFirst="0" w:colLast="0" w:name="_o6l4p1onsc12" w:id="1"/>
      <w:bookmarkEnd w:id="1"/>
      <w:r w:rsidDel="00000000" w:rsidR="00000000" w:rsidRPr="00000000">
        <w:rPr>
          <w:b w:val="1"/>
          <w:rtl w:val="0"/>
        </w:rPr>
        <w:t xml:space="preserve">Structuri și clădiri</w:t>
      </w:r>
    </w:p>
    <w:p w:rsidR="00000000" w:rsidDel="00000000" w:rsidP="00000000" w:rsidRDefault="00000000" w:rsidRPr="00000000" w14:paraId="00000031">
      <w:pPr>
        <w:pStyle w:val="Heading2"/>
        <w:jc w:val="center"/>
        <w:rPr>
          <w:sz w:val="36"/>
          <w:szCs w:val="36"/>
        </w:rPr>
      </w:pPr>
      <w:bookmarkStart w:colFirst="0" w:colLast="0" w:name="_8maxh8bfukbl" w:id="2"/>
      <w:bookmarkEnd w:id="2"/>
      <w:r w:rsidDel="00000000" w:rsidR="00000000" w:rsidRPr="00000000">
        <w:rPr>
          <w:sz w:val="36"/>
          <w:szCs w:val="36"/>
          <w:rtl w:val="0"/>
        </w:rPr>
        <w:t xml:space="preserve">Prima structură </w:t>
      </w:r>
      <w:r w:rsidDel="00000000" w:rsidR="00000000" w:rsidRPr="00000000">
        <w:rPr>
          <w:sz w:val="36"/>
          <w:szCs w:val="36"/>
          <w:rtl w:val="0"/>
        </w:rPr>
        <w:t xml:space="preserve">hiperboloidă</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3865663</wp:posOffset>
            </wp:positionH>
            <wp:positionV relativeFrom="paragraph">
              <wp:posOffset>609600</wp:posOffset>
            </wp:positionV>
            <wp:extent cx="2620862" cy="2239280"/>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620862" cy="2239280"/>
                    </a:xfrm>
                    <a:prstGeom prst="rect"/>
                    <a:ln/>
                  </pic:spPr>
                </pic:pic>
              </a:graphicData>
            </a:graphic>
          </wp:anchor>
        </w:drawing>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hd w:fill="ffffff" w:val="clear"/>
        <w:spacing w:after="240" w:before="120" w:lineRule="auto"/>
        <w:ind w:firstLine="720"/>
        <w:rPr>
          <w:color w:val="202122"/>
          <w:sz w:val="28"/>
          <w:szCs w:val="28"/>
        </w:rPr>
      </w:pPr>
      <w:r w:rsidDel="00000000" w:rsidR="00000000" w:rsidRPr="00000000">
        <w:rPr>
          <w:color w:val="202122"/>
          <w:sz w:val="28"/>
          <w:szCs w:val="28"/>
          <w:rtl w:val="0"/>
        </w:rPr>
        <w:t xml:space="preserve">Prima structură </w:t>
      </w:r>
      <w:r w:rsidDel="00000000" w:rsidR="00000000" w:rsidRPr="00000000">
        <w:rPr>
          <w:color w:val="202122"/>
          <w:sz w:val="28"/>
          <w:szCs w:val="28"/>
          <w:rtl w:val="0"/>
        </w:rPr>
        <w:t xml:space="preserve">hiperboloidă</w:t>
      </w:r>
      <w:r w:rsidDel="00000000" w:rsidR="00000000" w:rsidRPr="00000000">
        <w:rPr>
          <w:color w:val="202122"/>
          <w:sz w:val="28"/>
          <w:szCs w:val="28"/>
          <w:rtl w:val="0"/>
        </w:rPr>
        <w:t xml:space="preserve"> din lume, un turn cu zăbrele deschis din oțel , este situată în </w:t>
      </w:r>
      <w:r w:rsidDel="00000000" w:rsidR="00000000" w:rsidRPr="00000000">
        <w:rPr>
          <w:color w:val="202122"/>
          <w:sz w:val="28"/>
          <w:szCs w:val="28"/>
          <w:rtl w:val="0"/>
        </w:rPr>
        <w:t xml:space="preserve">Polibino</w:t>
      </w:r>
      <w:r w:rsidDel="00000000" w:rsidR="00000000" w:rsidRPr="00000000">
        <w:rPr>
          <w:color w:val="202122"/>
          <w:sz w:val="28"/>
          <w:szCs w:val="28"/>
          <w:rtl w:val="0"/>
        </w:rPr>
        <w:t xml:space="preserve">, districtul Dankovsky din regiunea Lipetsk. Turnul hiperboloid a fost construit și brevetat în 1896 de celebrul inginer și om de știință rus Vladimir </w:t>
      </w:r>
      <w:r w:rsidDel="00000000" w:rsidR="00000000" w:rsidRPr="00000000">
        <w:rPr>
          <w:color w:val="202122"/>
          <w:sz w:val="28"/>
          <w:szCs w:val="28"/>
          <w:rtl w:val="0"/>
        </w:rPr>
        <w:t xml:space="preserve">Șukov</w:t>
      </w:r>
      <w:r w:rsidDel="00000000" w:rsidR="00000000" w:rsidRPr="00000000">
        <w:rPr>
          <w:color w:val="202122"/>
          <w:sz w:val="28"/>
          <w:szCs w:val="28"/>
          <w:rtl w:val="0"/>
        </w:rPr>
        <w:t xml:space="preserve">. Structurile hiperboloide au fost ulterior construite de alți arhitecți, precum Antoni Gaudí, Le Corbusier și Oscar Niemeyer.</w:t>
      </w:r>
    </w:p>
    <w:p w:rsidR="00000000" w:rsidDel="00000000" w:rsidP="00000000" w:rsidRDefault="00000000" w:rsidRPr="00000000" w14:paraId="00000034">
      <w:pPr>
        <w:shd w:fill="ffffff" w:val="clear"/>
        <w:spacing w:after="240" w:before="120" w:lineRule="auto"/>
        <w:ind w:left="0" w:firstLine="0"/>
        <w:jc w:val="center"/>
        <w:rPr>
          <w:sz w:val="36"/>
          <w:szCs w:val="36"/>
        </w:rPr>
      </w:pPr>
      <w:r w:rsidDel="00000000" w:rsidR="00000000" w:rsidRPr="00000000">
        <w:rPr>
          <w:sz w:val="36"/>
          <w:szCs w:val="36"/>
          <w:rtl w:val="0"/>
        </w:rPr>
        <w:t xml:space="preserve">Turnul </w:t>
      </w:r>
      <w:r w:rsidDel="00000000" w:rsidR="00000000" w:rsidRPr="00000000">
        <w:rPr>
          <w:color w:val="202122"/>
          <w:sz w:val="36"/>
          <w:szCs w:val="36"/>
          <w:rtl w:val="0"/>
        </w:rPr>
        <w:t xml:space="preserve">Șukov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4048125</wp:posOffset>
            </wp:positionH>
            <wp:positionV relativeFrom="paragraph">
              <wp:posOffset>285750</wp:posOffset>
            </wp:positionV>
            <wp:extent cx="2433638" cy="3653431"/>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433638" cy="3653431"/>
                    </a:xfrm>
                    <a:prstGeom prst="rect"/>
                    <a:ln/>
                  </pic:spPr>
                </pic:pic>
              </a:graphicData>
            </a:graphic>
          </wp:anchor>
        </w:drawing>
      </w:r>
    </w:p>
    <w:p w:rsidR="00000000" w:rsidDel="00000000" w:rsidP="00000000" w:rsidRDefault="00000000" w:rsidRPr="00000000" w14:paraId="00000035">
      <w:pPr>
        <w:shd w:fill="ffffff" w:val="clear"/>
        <w:spacing w:after="240" w:before="120" w:lineRule="auto"/>
        <w:rPr>
          <w:color w:val="202122"/>
          <w:sz w:val="28"/>
          <w:szCs w:val="28"/>
        </w:rPr>
      </w:pPr>
      <w:r w:rsidDel="00000000" w:rsidR="00000000" w:rsidRPr="00000000">
        <w:rPr>
          <w:color w:val="202122"/>
          <w:sz w:val="28"/>
          <w:szCs w:val="28"/>
          <w:rtl w:val="0"/>
        </w:rPr>
        <w:t xml:space="preserve">Vladimir Șukov  a scris o carte, Rafters, în care a demonstrat că formele triunghiulare sunt cu 20-25% mai grele decât cele arcuite cu un grătar de raze. După aceea, Shukhov a depus o serie de brevete pentru o diagramă. El a urmărit nu numai să obțină o mai mare rezistență și rigiditate a structurii, ci și ușurință și simplitate prin utilizarea cât mai puțin material de construcție.</w:t>
      </w:r>
    </w:p>
    <w:p w:rsidR="00000000" w:rsidDel="00000000" w:rsidP="00000000" w:rsidRDefault="00000000" w:rsidRPr="00000000" w14:paraId="00000036">
      <w:pPr>
        <w:shd w:fill="ffffff" w:val="clear"/>
        <w:spacing w:after="240" w:before="120" w:lineRule="auto"/>
        <w:rPr>
          <w:color w:val="202122"/>
          <w:sz w:val="28"/>
          <w:szCs w:val="28"/>
        </w:rPr>
      </w:pPr>
      <w:r w:rsidDel="00000000" w:rsidR="00000000" w:rsidRPr="00000000">
        <w:rPr>
          <w:color w:val="202122"/>
          <w:sz w:val="28"/>
          <w:szCs w:val="28"/>
          <w:rtl w:val="0"/>
        </w:rPr>
        <w:t xml:space="preserve">Turnul de emisie de la Shabolovka este o structură de diagrilă sub forma unui hiperboloid rotit. Postul de radio Khodynka, construit în 1914, nu a mai putut face față cantității tot mai mari de radiograme. La 30 iulie 1919, Vladimir Lenin a semnat un decret al Consiliului de Apărare a Muncitorilor și Țăranilor, prin care se cerea „să se instaleze într-o manieră extrem de urgentă un post de radio dotat cu cele mai avansate și puternice aparate și mașini”, pentru a asigura securitatea țării și să permită comunicarea </w:t>
      </w:r>
      <w:r w:rsidDel="00000000" w:rsidR="00000000" w:rsidRPr="00000000">
        <w:rPr>
          <w:color w:val="202122"/>
          <w:sz w:val="28"/>
          <w:szCs w:val="28"/>
          <w:rtl w:val="0"/>
        </w:rPr>
        <w:t xml:space="preserve">constant</w:t>
      </w:r>
      <w:r w:rsidDel="00000000" w:rsidR="00000000" w:rsidRPr="00000000">
        <w:rPr>
          <w:color w:val="202122"/>
          <w:sz w:val="28"/>
          <w:szCs w:val="28"/>
          <w:rtl w:val="0"/>
        </w:rPr>
        <w:t xml:space="preserve">ă cu alte republici. Proiectarea turnurilor a început imediat. Mai târziu în acel an, Biroul de Construcții al lui Shukhov a câștigat un concurs care a dus la construirea turnului creat de acesta.</w:t>
      </w:r>
    </w:p>
    <w:p w:rsidR="00000000" w:rsidDel="00000000" w:rsidP="00000000" w:rsidRDefault="00000000" w:rsidRPr="00000000" w14:paraId="00000037">
      <w:pPr>
        <w:shd w:fill="ffffff" w:val="clear"/>
        <w:spacing w:after="240" w:before="120" w:lineRule="auto"/>
        <w:jc w:val="center"/>
        <w:rPr>
          <w:b w:val="1"/>
          <w:color w:val="202122"/>
          <w:sz w:val="24"/>
          <w:szCs w:val="24"/>
        </w:rPr>
      </w:pPr>
      <w:r w:rsidDel="00000000" w:rsidR="00000000" w:rsidRPr="00000000">
        <w:rPr>
          <w:sz w:val="36"/>
          <w:szCs w:val="36"/>
          <w:rtl w:val="0"/>
        </w:rPr>
        <w:t xml:space="preserve">Turnul </w:t>
      </w:r>
      <w:r w:rsidDel="00000000" w:rsidR="00000000" w:rsidRPr="00000000">
        <w:rPr>
          <w:color w:val="202122"/>
          <w:sz w:val="36"/>
          <w:szCs w:val="36"/>
          <w:rtl w:val="0"/>
        </w:rPr>
        <w:t xml:space="preserve">Kobe</w:t>
      </w:r>
      <w:r w:rsidDel="00000000" w:rsidR="00000000" w:rsidRPr="00000000">
        <w:rPr>
          <w:rtl w:val="0"/>
        </w:rPr>
      </w:r>
    </w:p>
    <w:p w:rsidR="00000000" w:rsidDel="00000000" w:rsidP="00000000" w:rsidRDefault="00000000" w:rsidRPr="00000000" w14:paraId="00000038">
      <w:pPr>
        <w:shd w:fill="ffffff" w:val="clear"/>
        <w:spacing w:after="240" w:before="120" w:lineRule="auto"/>
        <w:rPr>
          <w:b w:val="1"/>
          <w:color w:val="202122"/>
          <w:sz w:val="24"/>
          <w:szCs w:val="24"/>
        </w:rPr>
      </w:pPr>
      <w:r w:rsidDel="00000000" w:rsidR="00000000" w:rsidRPr="00000000">
        <w:rPr>
          <w:rtl w:val="0"/>
        </w:rPr>
      </w:r>
    </w:p>
    <w:p w:rsidR="00000000" w:rsidDel="00000000" w:rsidP="00000000" w:rsidRDefault="00000000" w:rsidRPr="00000000" w14:paraId="00000039">
      <w:pPr>
        <w:shd w:fill="ffffff" w:val="clear"/>
        <w:spacing w:after="240" w:before="120" w:lineRule="auto"/>
        <w:rPr>
          <w:color w:val="202122"/>
          <w:sz w:val="28"/>
          <w:szCs w:val="28"/>
        </w:rPr>
      </w:pPr>
      <w:r w:rsidDel="00000000" w:rsidR="00000000" w:rsidRPr="00000000">
        <w:rPr>
          <w:color w:val="202122"/>
          <w:sz w:val="28"/>
          <w:szCs w:val="28"/>
          <w:rtl w:val="0"/>
        </w:rPr>
        <w:t xml:space="preserve">Turnul Kobe are o înălțime de 108 m, cu un număr de 8 etaje, care este proiectat să semene cu Tsuzumi, care este un tambur japonez. Turnul este înconjurat de 32 de doage de oțel roșu, ca simbol de bun venit pentru navele se întorc la mal.</w:t>
      </w:r>
      <w:r w:rsidDel="00000000" w:rsidR="00000000" w:rsidRPr="00000000">
        <w:drawing>
          <wp:anchor allowOverlap="1" behindDoc="0" distB="114300" distT="114300" distL="114300" distR="114300" hidden="0" layoutInCell="1" locked="0" relativeHeight="0" simplePos="0">
            <wp:simplePos x="0" y="0"/>
            <wp:positionH relativeFrom="column">
              <wp:posOffset>3930246</wp:posOffset>
            </wp:positionH>
            <wp:positionV relativeFrom="paragraph">
              <wp:posOffset>182194</wp:posOffset>
            </wp:positionV>
            <wp:extent cx="2461029" cy="3664400"/>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461029" cy="3664400"/>
                    </a:xfrm>
                    <a:prstGeom prst="rect"/>
                    <a:ln/>
                  </pic:spPr>
                </pic:pic>
              </a:graphicData>
            </a:graphic>
          </wp:anchor>
        </w:drawing>
      </w:r>
    </w:p>
    <w:p w:rsidR="00000000" w:rsidDel="00000000" w:rsidP="00000000" w:rsidRDefault="00000000" w:rsidRPr="00000000" w14:paraId="0000003A">
      <w:pPr>
        <w:shd w:fill="ffffff" w:val="clear"/>
        <w:spacing w:after="240" w:before="120" w:lineRule="auto"/>
        <w:rPr>
          <w:color w:val="202122"/>
          <w:sz w:val="28"/>
          <w:szCs w:val="28"/>
        </w:rPr>
      </w:pPr>
      <w:r w:rsidDel="00000000" w:rsidR="00000000" w:rsidRPr="00000000">
        <w:rPr>
          <w:color w:val="202122"/>
          <w:sz w:val="28"/>
          <w:szCs w:val="28"/>
          <w:rtl w:val="0"/>
        </w:rPr>
        <w:t xml:space="preserve">La baza turnului, primul etaj este destinat în principal vânzării de suveniruri și restaurante. Magazinele de suveniruri și biroul de bilete de la nivelul obiectivelor turistice se află la etajul doi, iar etajul al treilea este cel cu exponate.</w:t>
      </w:r>
    </w:p>
    <w:p w:rsidR="00000000" w:rsidDel="00000000" w:rsidP="00000000" w:rsidRDefault="00000000" w:rsidRPr="00000000" w14:paraId="0000003B">
      <w:pPr>
        <w:shd w:fill="ffffff" w:val="clear"/>
        <w:spacing w:after="240" w:before="120" w:lineRule="auto"/>
        <w:rPr>
          <w:color w:val="202122"/>
          <w:sz w:val="28"/>
          <w:szCs w:val="28"/>
        </w:rPr>
      </w:pPr>
      <w:r w:rsidDel="00000000" w:rsidR="00000000" w:rsidRPr="00000000">
        <w:rPr>
          <w:color w:val="202122"/>
          <w:sz w:val="28"/>
          <w:szCs w:val="28"/>
          <w:rtl w:val="0"/>
        </w:rPr>
        <w:t xml:space="preserve">Pentru etajele de vizitare a obiectivelor turistice, primul etaj are vedere aeriană din zona de vizualizare la 75 m deasupra solului. Etajul al treilea este o cafenea cu rotație 360, cu 20 de minute pentru o rundă. Etajul patru poate vedea Awajishima și Golful Osaka, iar etajul cinci poate vedea Muntele Rokkō și Aeroportul Internațional Kansai.</w:t>
      </w:r>
    </w:p>
    <w:p w:rsidR="00000000" w:rsidDel="00000000" w:rsidP="00000000" w:rsidRDefault="00000000" w:rsidRPr="00000000" w14:paraId="0000003C">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3D">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3E">
      <w:pPr>
        <w:shd w:fill="ffffff" w:val="clear"/>
        <w:spacing w:after="240" w:before="120" w:lineRule="auto"/>
        <w:jc w:val="center"/>
        <w:rPr>
          <w:color w:val="202122"/>
          <w:sz w:val="40"/>
          <w:szCs w:val="40"/>
        </w:rPr>
      </w:pPr>
      <w:r w:rsidDel="00000000" w:rsidR="00000000" w:rsidRPr="00000000">
        <w:rPr>
          <w:sz w:val="36"/>
          <w:szCs w:val="36"/>
          <w:rtl w:val="0"/>
        </w:rPr>
        <w:t xml:space="preserve">Catedrala </w:t>
      </w:r>
      <w:r w:rsidDel="00000000" w:rsidR="00000000" w:rsidRPr="00000000">
        <w:rPr>
          <w:color w:val="202122"/>
          <w:sz w:val="36"/>
          <w:szCs w:val="36"/>
          <w:highlight w:val="white"/>
          <w:rtl w:val="0"/>
        </w:rPr>
        <w:t xml:space="preserve">Brasília</w:t>
      </w:r>
      <w:r w:rsidDel="00000000" w:rsidR="00000000" w:rsidRPr="00000000">
        <w:rPr>
          <w:rtl w:val="0"/>
        </w:rPr>
      </w:r>
    </w:p>
    <w:p w:rsidR="00000000" w:rsidDel="00000000" w:rsidP="00000000" w:rsidRDefault="00000000" w:rsidRPr="00000000" w14:paraId="0000003F">
      <w:pPr>
        <w:shd w:fill="ffffff" w:val="clear"/>
        <w:spacing w:after="240" w:before="120" w:lineRule="auto"/>
        <w:rPr>
          <w:color w:val="202122"/>
          <w:sz w:val="28"/>
          <w:szCs w:val="28"/>
        </w:rPr>
      </w:pPr>
      <w:r w:rsidDel="00000000" w:rsidR="00000000" w:rsidRPr="00000000">
        <w:rPr>
          <w:color w:val="202122"/>
          <w:sz w:val="28"/>
          <w:szCs w:val="28"/>
          <w:rtl w:val="0"/>
        </w:rPr>
        <w:t xml:space="preserve">Catedrala este o structură </w:t>
      </w:r>
      <w:r w:rsidDel="00000000" w:rsidR="00000000" w:rsidRPr="00000000">
        <w:rPr>
          <w:color w:val="202122"/>
          <w:sz w:val="28"/>
          <w:szCs w:val="28"/>
          <w:rtl w:val="0"/>
        </w:rPr>
        <w:t xml:space="preserve">hiperboloidă</w:t>
      </w:r>
      <w:r w:rsidDel="00000000" w:rsidR="00000000" w:rsidRPr="00000000">
        <w:rPr>
          <w:color w:val="202122"/>
          <w:sz w:val="28"/>
          <w:szCs w:val="28"/>
          <w:rtl w:val="0"/>
        </w:rPr>
        <w:t xml:space="preserve"> construită din 16 coloane de beton cu o greutate de 90 de tone fiecare.</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123825</wp:posOffset>
            </wp:positionV>
            <wp:extent cx="3027573" cy="2828646"/>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027573" cy="2828646"/>
                    </a:xfrm>
                    <a:prstGeom prst="rect"/>
                    <a:ln/>
                  </pic:spPr>
                </pic:pic>
              </a:graphicData>
            </a:graphic>
          </wp:anchor>
        </w:drawing>
      </w:r>
    </w:p>
    <w:p w:rsidR="00000000" w:rsidDel="00000000" w:rsidP="00000000" w:rsidRDefault="00000000" w:rsidRPr="00000000" w14:paraId="00000040">
      <w:pPr>
        <w:shd w:fill="ffffff" w:val="clear"/>
        <w:spacing w:after="240" w:before="120" w:lineRule="auto"/>
        <w:rPr>
          <w:color w:val="202122"/>
          <w:sz w:val="28"/>
          <w:szCs w:val="28"/>
        </w:rPr>
      </w:pPr>
      <w:r w:rsidDel="00000000" w:rsidR="00000000" w:rsidRPr="00000000">
        <w:rPr>
          <w:color w:val="202122"/>
          <w:sz w:val="28"/>
          <w:szCs w:val="28"/>
          <w:rtl w:val="0"/>
        </w:rPr>
        <w:t xml:space="preserve">În piața de lângă catedrală se află patru sculpturi de bronz de 2,5 metri înălțime reprezentând cei patru Evangheliști, create de sculptorii Alfredo </w:t>
      </w:r>
      <w:r w:rsidDel="00000000" w:rsidR="00000000" w:rsidRPr="00000000">
        <w:rPr>
          <w:color w:val="202122"/>
          <w:sz w:val="28"/>
          <w:szCs w:val="28"/>
          <w:rtl w:val="0"/>
        </w:rPr>
        <w:t xml:space="preserve">Ceschiatti</w:t>
      </w:r>
      <w:r w:rsidDel="00000000" w:rsidR="00000000" w:rsidRPr="00000000">
        <w:rPr>
          <w:color w:val="202122"/>
          <w:sz w:val="28"/>
          <w:szCs w:val="28"/>
          <w:rtl w:val="0"/>
        </w:rPr>
        <w:t xml:space="preserve"> și Dante Croce în 1968. Tot în afara catedralei, în dreapta, la intrarea în catedrală , se află un turn de 20 de metri înalt care contine patru clopote mari donate de locuitorii spanioli din Brazilia și turnate în Miranda de Ebro. La intrarea în catedrală se află un stâlp cu pasaje din viața Mariei, mama lui Isus, pictată de Athos.</w:t>
      </w:r>
    </w:p>
    <w:p w:rsidR="00000000" w:rsidDel="00000000" w:rsidP="00000000" w:rsidRDefault="00000000" w:rsidRPr="00000000" w14:paraId="00000041">
      <w:pPr>
        <w:shd w:fill="ffffff" w:val="clear"/>
        <w:spacing w:after="240" w:before="120" w:lineRule="auto"/>
        <w:rPr>
          <w:color w:val="202122"/>
          <w:sz w:val="28"/>
          <w:szCs w:val="28"/>
        </w:rPr>
      </w:pPr>
      <w:r w:rsidDel="00000000" w:rsidR="00000000" w:rsidRPr="00000000">
        <w:rPr>
          <w:color w:val="202122"/>
          <w:sz w:val="28"/>
          <w:szCs w:val="28"/>
          <w:rtl w:val="0"/>
        </w:rPr>
        <w:t xml:space="preserve">Un bazin reflectorizant de 12 metri lățime și 40 de centimetri adâncime înconjoară acoperișul catedralei și ajută la răcirea clădirii. Vizitatorii trec pe sub această piscină când intră în catedrală.</w:t>
      </w:r>
    </w:p>
    <w:p w:rsidR="00000000" w:rsidDel="00000000" w:rsidP="00000000" w:rsidRDefault="00000000" w:rsidRPr="00000000" w14:paraId="00000042">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43">
      <w:pPr>
        <w:pStyle w:val="Heading1"/>
        <w:jc w:val="center"/>
        <w:rPr>
          <w:b w:val="1"/>
          <w:sz w:val="36"/>
          <w:szCs w:val="36"/>
        </w:rPr>
      </w:pPr>
      <w:bookmarkStart w:colFirst="0" w:colLast="0" w:name="_o5k429dujgn" w:id="3"/>
      <w:bookmarkEnd w:id="3"/>
      <w:r w:rsidDel="00000000" w:rsidR="00000000" w:rsidRPr="00000000">
        <w:rPr>
          <w:rtl w:val="0"/>
        </w:rPr>
      </w:r>
    </w:p>
    <w:p w:rsidR="00000000" w:rsidDel="00000000" w:rsidP="00000000" w:rsidRDefault="00000000" w:rsidRPr="00000000" w14:paraId="00000044">
      <w:pPr>
        <w:pStyle w:val="Heading1"/>
        <w:jc w:val="left"/>
        <w:rPr/>
      </w:pPr>
      <w:bookmarkStart w:colFirst="0" w:colLast="0" w:name="_913ka3az2sxf" w:id="4"/>
      <w:bookmarkEnd w:id="4"/>
      <w:r w:rsidDel="00000000" w:rsidR="00000000" w:rsidRPr="00000000">
        <w:rPr>
          <w:rtl w:val="0"/>
        </w:rPr>
      </w:r>
    </w:p>
    <w:p w:rsidR="00000000" w:rsidDel="00000000" w:rsidP="00000000" w:rsidRDefault="00000000" w:rsidRPr="00000000" w14:paraId="00000045">
      <w:pPr>
        <w:pStyle w:val="Heading1"/>
        <w:jc w:val="center"/>
        <w:rPr/>
      </w:pPr>
      <w:bookmarkStart w:colFirst="0" w:colLast="0" w:name="_wb0a859qpqei" w:id="5"/>
      <w:bookmarkEnd w:id="5"/>
      <w:r w:rsidDel="00000000" w:rsidR="00000000" w:rsidRPr="00000000">
        <w:rPr>
          <w:rtl w:val="0"/>
        </w:rPr>
      </w:r>
    </w:p>
    <w:p w:rsidR="00000000" w:rsidDel="00000000" w:rsidP="00000000" w:rsidRDefault="00000000" w:rsidRPr="00000000" w14:paraId="00000046">
      <w:pPr>
        <w:pStyle w:val="Heading1"/>
        <w:jc w:val="center"/>
        <w:rPr/>
      </w:pPr>
      <w:bookmarkStart w:colFirst="0" w:colLast="0" w:name="_tak8yitmtk2r" w:id="6"/>
      <w:bookmarkEnd w:id="6"/>
      <w:r w:rsidDel="00000000" w:rsidR="00000000" w:rsidRPr="00000000">
        <w:rPr>
          <w:rtl w:val="0"/>
        </w:rPr>
      </w:r>
    </w:p>
    <w:p w:rsidR="00000000" w:rsidDel="00000000" w:rsidP="00000000" w:rsidRDefault="00000000" w:rsidRPr="00000000" w14:paraId="00000047">
      <w:pPr>
        <w:pStyle w:val="Heading1"/>
        <w:jc w:val="center"/>
        <w:rPr/>
      </w:pPr>
      <w:bookmarkStart w:colFirst="0" w:colLast="0" w:name="_ubfxp4ja7gnn" w:id="7"/>
      <w:bookmarkEnd w:id="7"/>
      <w:r w:rsidDel="00000000" w:rsidR="00000000" w:rsidRPr="00000000">
        <w:rPr>
          <w:rtl w:val="0"/>
        </w:rPr>
      </w:r>
    </w:p>
    <w:p w:rsidR="00000000" w:rsidDel="00000000" w:rsidP="00000000" w:rsidRDefault="00000000" w:rsidRPr="00000000" w14:paraId="00000048">
      <w:pPr>
        <w:pStyle w:val="Heading1"/>
        <w:jc w:val="center"/>
        <w:rPr/>
      </w:pPr>
      <w:bookmarkStart w:colFirst="0" w:colLast="0" w:name="_jfuzq27er8x2" w:id="8"/>
      <w:bookmarkEnd w:id="8"/>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jc w:val="left"/>
        <w:rPr/>
      </w:pPr>
      <w:bookmarkStart w:colFirst="0" w:colLast="0" w:name="_arvuaqhcrlkt" w:id="9"/>
      <w:bookmarkEnd w:id="9"/>
      <w:r w:rsidDel="00000000" w:rsidR="00000000" w:rsidRPr="00000000">
        <w:rPr>
          <w:rtl w:val="0"/>
        </w:rPr>
      </w:r>
    </w:p>
    <w:p w:rsidR="00000000" w:rsidDel="00000000" w:rsidP="00000000" w:rsidRDefault="00000000" w:rsidRPr="00000000" w14:paraId="0000004C">
      <w:pPr>
        <w:jc w:val="center"/>
        <w:rPr>
          <w:b w:val="1"/>
          <w:sz w:val="36"/>
          <w:szCs w:val="36"/>
        </w:rPr>
      </w:pPr>
      <w:r w:rsidDel="00000000" w:rsidR="00000000" w:rsidRPr="00000000">
        <w:rPr>
          <w:b w:val="1"/>
          <w:sz w:val="36"/>
          <w:szCs w:val="36"/>
          <w:rtl w:val="0"/>
        </w:rPr>
        <w:t xml:space="preserve">Gara Predeal</w:t>
      </w:r>
    </w:p>
    <w:p w:rsidR="00000000" w:rsidDel="00000000" w:rsidP="00000000" w:rsidRDefault="00000000" w:rsidRPr="00000000" w14:paraId="0000004D">
      <w:pPr>
        <w:jc w:val="left"/>
        <w:rPr>
          <w:sz w:val="28"/>
          <w:szCs w:val="28"/>
        </w:rPr>
      </w:pPr>
      <w:r w:rsidDel="00000000" w:rsidR="00000000" w:rsidRPr="00000000">
        <w:rPr>
          <w:sz w:val="28"/>
          <w:szCs w:val="28"/>
          <w:rtl w:val="0"/>
        </w:rPr>
        <w:tab/>
      </w:r>
    </w:p>
    <w:p w:rsidR="00000000" w:rsidDel="00000000" w:rsidP="00000000" w:rsidRDefault="00000000" w:rsidRPr="00000000" w14:paraId="0000004E">
      <w:pPr>
        <w:jc w:val="left"/>
        <w:rPr>
          <w:sz w:val="28"/>
          <w:szCs w:val="28"/>
        </w:rPr>
      </w:pPr>
      <w:r w:rsidDel="00000000" w:rsidR="00000000" w:rsidRPr="00000000">
        <w:rPr>
          <w:rtl w:val="0"/>
        </w:rPr>
      </w:r>
    </w:p>
    <w:p w:rsidR="00000000" w:rsidDel="00000000" w:rsidP="00000000" w:rsidRDefault="00000000" w:rsidRPr="00000000" w14:paraId="0000004F">
      <w:pPr>
        <w:jc w:val="center"/>
        <w:rPr>
          <w:sz w:val="36"/>
          <w:szCs w:val="36"/>
        </w:rPr>
      </w:pPr>
      <w:r w:rsidDel="00000000" w:rsidR="00000000" w:rsidRPr="00000000">
        <w:rPr>
          <w:sz w:val="36"/>
          <w:szCs w:val="36"/>
          <w:rtl w:val="0"/>
        </w:rPr>
        <w:t xml:space="preserve">Izvorul 24</w:t>
      </w:r>
    </w:p>
    <w:p w:rsidR="00000000" w:rsidDel="00000000" w:rsidP="00000000" w:rsidRDefault="00000000" w:rsidRPr="00000000" w14:paraId="00000050">
      <w:pPr>
        <w:jc w:val="center"/>
        <w:rPr>
          <w:sz w:val="36"/>
          <w:szCs w:val="36"/>
        </w:rPr>
      </w:pPr>
      <w:r w:rsidDel="00000000" w:rsidR="00000000" w:rsidRPr="00000000">
        <w:rPr>
          <w:rtl w:val="0"/>
        </w:rPr>
      </w:r>
    </w:p>
    <w:p w:rsidR="00000000" w:rsidDel="00000000" w:rsidP="00000000" w:rsidRDefault="00000000" w:rsidRPr="00000000" w14:paraId="00000051">
      <w:pPr>
        <w:jc w:val="center"/>
        <w:rPr>
          <w:sz w:val="36"/>
          <w:szCs w:val="36"/>
        </w:rPr>
      </w:pPr>
      <w:r w:rsidDel="00000000" w:rsidR="00000000" w:rsidRPr="00000000">
        <w:rPr>
          <w:sz w:val="36"/>
          <w:szCs w:val="36"/>
          <w:rtl w:val="0"/>
        </w:rPr>
        <w:t xml:space="preserve">Arena Dorton</w:t>
      </w:r>
    </w:p>
    <w:p w:rsidR="00000000" w:rsidDel="00000000" w:rsidP="00000000" w:rsidRDefault="00000000" w:rsidRPr="00000000" w14:paraId="00000052">
      <w:pPr>
        <w:jc w:val="center"/>
        <w:rPr>
          <w:sz w:val="36"/>
          <w:szCs w:val="36"/>
        </w:rPr>
      </w:pPr>
      <w:r w:rsidDel="00000000" w:rsidR="00000000" w:rsidRPr="00000000">
        <w:rPr>
          <w:rtl w:val="0"/>
        </w:rPr>
      </w:r>
    </w:p>
    <w:p w:rsidR="00000000" w:rsidDel="00000000" w:rsidP="00000000" w:rsidRDefault="00000000" w:rsidRPr="00000000" w14:paraId="00000053">
      <w:pPr>
        <w:jc w:val="center"/>
        <w:rPr>
          <w:sz w:val="36"/>
          <w:szCs w:val="36"/>
        </w:rPr>
      </w:pPr>
      <w:r w:rsidDel="00000000" w:rsidR="00000000" w:rsidRPr="00000000">
        <w:rPr>
          <w:sz w:val="36"/>
          <w:szCs w:val="36"/>
          <w:rtl w:val="0"/>
        </w:rPr>
        <w:t xml:space="preserve">Pavilionul Philips</w:t>
      </w: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1h7j2hqpwd6r" w:id="10"/>
      <w:bookmarkEnd w:id="10"/>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fw8vnzuyyyuv" w:id="11"/>
      <w:bookmarkEnd w:id="11"/>
      <w:r w:rsidDel="00000000" w:rsidR="00000000" w:rsidRPr="00000000">
        <w:rPr>
          <w:rtl w:val="0"/>
        </w:rPr>
      </w:r>
    </w:p>
    <w:p w:rsidR="00000000" w:rsidDel="00000000" w:rsidP="00000000" w:rsidRDefault="00000000" w:rsidRPr="00000000" w14:paraId="00000056">
      <w:pPr>
        <w:pStyle w:val="Heading1"/>
        <w:jc w:val="center"/>
        <w:rPr/>
      </w:pPr>
      <w:bookmarkStart w:colFirst="0" w:colLast="0" w:name="_lc8aqvsfqee6" w:id="12"/>
      <w:bookmarkEnd w:id="12"/>
      <w:r w:rsidDel="00000000" w:rsidR="00000000" w:rsidRPr="00000000">
        <w:rPr>
          <w:rtl w:val="0"/>
        </w:rPr>
      </w:r>
    </w:p>
    <w:p w:rsidR="00000000" w:rsidDel="00000000" w:rsidP="00000000" w:rsidRDefault="00000000" w:rsidRPr="00000000" w14:paraId="00000057">
      <w:pPr>
        <w:pStyle w:val="Heading1"/>
        <w:jc w:val="center"/>
        <w:rPr/>
      </w:pPr>
      <w:bookmarkStart w:colFirst="0" w:colLast="0" w:name="_2aj9jnfpe6td" w:id="13"/>
      <w:bookmarkEnd w:id="13"/>
      <w:r w:rsidDel="00000000" w:rsidR="00000000" w:rsidRPr="00000000">
        <w:rPr>
          <w:rtl w:val="0"/>
        </w:rPr>
      </w:r>
    </w:p>
    <w:p w:rsidR="00000000" w:rsidDel="00000000" w:rsidP="00000000" w:rsidRDefault="00000000" w:rsidRPr="00000000" w14:paraId="00000058">
      <w:pPr>
        <w:pStyle w:val="Heading1"/>
        <w:jc w:val="center"/>
        <w:rPr/>
      </w:pPr>
      <w:bookmarkStart w:colFirst="0" w:colLast="0" w:name="_qgxk19aknk5u" w:id="14"/>
      <w:bookmarkEnd w:id="14"/>
      <w:r w:rsidDel="00000000" w:rsidR="00000000" w:rsidRPr="00000000">
        <w:rPr>
          <w:rtl w:val="0"/>
        </w:rPr>
      </w:r>
    </w:p>
    <w:p w:rsidR="00000000" w:rsidDel="00000000" w:rsidP="00000000" w:rsidRDefault="00000000" w:rsidRPr="00000000" w14:paraId="00000059">
      <w:pPr>
        <w:pStyle w:val="Heading1"/>
        <w:jc w:val="center"/>
        <w:rPr>
          <w:b w:val="1"/>
          <w:color w:val="202122"/>
          <w:sz w:val="24"/>
          <w:szCs w:val="24"/>
        </w:rPr>
      </w:pPr>
      <w:bookmarkStart w:colFirst="0" w:colLast="0" w:name="_dhety2340xkt" w:id="15"/>
      <w:bookmarkEnd w:id="15"/>
      <w:r w:rsidDel="00000000" w:rsidR="00000000" w:rsidRPr="00000000">
        <w:rPr>
          <w:rtl w:val="0"/>
        </w:rPr>
        <w:t xml:space="preserve">Arhitecți și Ingineri</w:t>
      </w:r>
      <w:r w:rsidDel="00000000" w:rsidR="00000000" w:rsidRPr="00000000">
        <w:rPr>
          <w:rtl w:val="0"/>
        </w:rPr>
      </w:r>
    </w:p>
    <w:p w:rsidR="00000000" w:rsidDel="00000000" w:rsidP="00000000" w:rsidRDefault="00000000" w:rsidRPr="00000000" w14:paraId="0000005A">
      <w:pPr>
        <w:shd w:fill="ffffff" w:val="clear"/>
        <w:spacing w:after="240" w:before="120" w:lineRule="auto"/>
        <w:rPr>
          <w:b w:val="1"/>
          <w:color w:val="2021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1849377" cy="2794081"/>
            <wp:effectExtent b="0" l="0" r="0" t="0"/>
            <wp:wrapSquare wrapText="bothSides" distB="114300" distT="114300" distL="114300" distR="114300"/>
            <wp:docPr id="13"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1849377" cy="2794081"/>
                    </a:xfrm>
                    <a:prstGeom prst="rect"/>
                    <a:ln/>
                  </pic:spPr>
                </pic:pic>
              </a:graphicData>
            </a:graphic>
          </wp:anchor>
        </w:drawing>
      </w:r>
    </w:p>
    <w:p w:rsidR="00000000" w:rsidDel="00000000" w:rsidP="00000000" w:rsidRDefault="00000000" w:rsidRPr="00000000" w14:paraId="0000005B">
      <w:pPr>
        <w:shd w:fill="ffffff" w:val="clear"/>
        <w:spacing w:after="240" w:before="120" w:lineRule="auto"/>
        <w:ind w:left="1440" w:firstLine="720"/>
        <w:rPr>
          <w:color w:val="202122"/>
          <w:sz w:val="28"/>
          <w:szCs w:val="28"/>
        </w:rPr>
      </w:pPr>
      <w:r w:rsidDel="00000000" w:rsidR="00000000" w:rsidRPr="00000000">
        <w:rPr>
          <w:color w:val="202122"/>
          <w:sz w:val="28"/>
          <w:szCs w:val="28"/>
          <w:rtl w:val="0"/>
        </w:rPr>
        <w:t xml:space="preserve">Vladimir </w:t>
      </w:r>
      <w:r w:rsidDel="00000000" w:rsidR="00000000" w:rsidRPr="00000000">
        <w:rPr>
          <w:color w:val="202122"/>
          <w:sz w:val="28"/>
          <w:szCs w:val="28"/>
          <w:highlight w:val="white"/>
          <w:rtl w:val="0"/>
        </w:rPr>
        <w:t xml:space="preserve">Șukov</w:t>
      </w:r>
      <w:r w:rsidDel="00000000" w:rsidR="00000000" w:rsidRPr="00000000">
        <w:rPr>
          <w:color w:val="202122"/>
          <w:sz w:val="28"/>
          <w:szCs w:val="28"/>
          <w:highlight w:val="white"/>
          <w:rtl w:val="0"/>
        </w:rPr>
        <w:t xml:space="preserve"> </w:t>
      </w:r>
      <w:r w:rsidDel="00000000" w:rsidR="00000000" w:rsidRPr="00000000">
        <w:rPr>
          <w:color w:val="202122"/>
          <w:sz w:val="28"/>
          <w:szCs w:val="28"/>
          <w:rtl w:val="0"/>
        </w:rPr>
        <w:t xml:space="preserve">a fost un om de știință rus multilateral, inginer, arhitect, designer, constructor, fotograf, inventator, cunoscut pentru lucrările sale de pionierat în domeniul analizei ingineriei structurale, care a condus la o revoluție în designul industrial, permițând realizarea primelor structuri hiperboloide, structurilor subțiri, structurilor de tensiune, structuri de tip gridshell, rezervoare de țiței, conducte, boilere, nave maritime și barje.</w:t>
      </w:r>
    </w:p>
    <w:p w:rsidR="00000000" w:rsidDel="00000000" w:rsidP="00000000" w:rsidRDefault="00000000" w:rsidRPr="00000000" w14:paraId="0000005C">
      <w:pPr>
        <w:shd w:fill="ffffff" w:val="clear"/>
        <w:spacing w:after="240" w:before="120" w:lineRule="auto"/>
        <w:rPr>
          <w:color w:val="202122"/>
          <w:sz w:val="28"/>
          <w:szCs w:val="28"/>
        </w:rPr>
      </w:pPr>
      <w:r w:rsidDel="00000000" w:rsidR="00000000" w:rsidRPr="00000000">
        <w:rPr>
          <w:color w:val="202122"/>
          <w:sz w:val="28"/>
          <w:szCs w:val="28"/>
          <w:rtl w:val="0"/>
        </w:rPr>
        <w:t xml:space="preserve">În afara inovațiilor pe care </w:t>
      </w:r>
      <w:r w:rsidDel="00000000" w:rsidR="00000000" w:rsidRPr="00000000">
        <w:rPr>
          <w:color w:val="202122"/>
          <w:sz w:val="28"/>
          <w:szCs w:val="28"/>
          <w:highlight w:val="white"/>
          <w:rtl w:val="0"/>
        </w:rPr>
        <w:t xml:space="preserve">Șukov</w:t>
      </w:r>
      <w:r w:rsidDel="00000000" w:rsidR="00000000" w:rsidRPr="00000000">
        <w:rPr>
          <w:color w:val="202122"/>
          <w:sz w:val="28"/>
          <w:szCs w:val="28"/>
          <w:highlight w:val="white"/>
          <w:rtl w:val="0"/>
        </w:rPr>
        <w:t xml:space="preserve"> </w:t>
      </w:r>
      <w:r w:rsidDel="00000000" w:rsidR="00000000" w:rsidRPr="00000000">
        <w:rPr>
          <w:color w:val="202122"/>
          <w:sz w:val="28"/>
          <w:szCs w:val="28"/>
          <w:rtl w:val="0"/>
        </w:rPr>
        <w:t xml:space="preserve">le-a adus industriei petroliere și a construirii a numeroase tipuri de poduri și clădiri, </w:t>
      </w:r>
      <w:r w:rsidDel="00000000" w:rsidR="00000000" w:rsidRPr="00000000">
        <w:rPr>
          <w:color w:val="202122"/>
          <w:sz w:val="28"/>
          <w:szCs w:val="28"/>
          <w:rtl w:val="0"/>
        </w:rPr>
        <w:t xml:space="preserve">Șukov</w:t>
      </w:r>
      <w:r w:rsidDel="00000000" w:rsidR="00000000" w:rsidRPr="00000000">
        <w:rPr>
          <w:color w:val="202122"/>
          <w:sz w:val="28"/>
          <w:szCs w:val="28"/>
          <w:rtl w:val="0"/>
        </w:rPr>
        <w:t xml:space="preserve"> a fost inventatorul a unei întregi familii de  forme structurale având curburi duble. Aceste forme, bazate pe geometria a hiperboloidelor rotaționale este cunoscută astăzi sub numele de hiperboloizi de revoluție.</w:t>
      </w:r>
    </w:p>
    <w:p w:rsidR="00000000" w:rsidDel="00000000" w:rsidP="00000000" w:rsidRDefault="00000000" w:rsidRPr="00000000" w14:paraId="0000005D">
      <w:pPr>
        <w:shd w:fill="ffffff" w:val="clear"/>
        <w:spacing w:after="240" w:before="120" w:lineRule="auto"/>
        <w:rPr>
          <w:color w:val="202122"/>
          <w:sz w:val="28"/>
          <w:szCs w:val="28"/>
        </w:rPr>
      </w:pPr>
      <w:r w:rsidDel="00000000" w:rsidR="00000000" w:rsidRPr="00000000">
        <w:rPr>
          <w:color w:val="202122"/>
          <w:sz w:val="28"/>
          <w:szCs w:val="28"/>
          <w:rtl w:val="0"/>
        </w:rPr>
        <w:t xml:space="preserve">Fiind un remarcabil teoretician și practician, Șukov a realizat schițe, desene și proiecte, dintre care unele realizate în timpul vieții sale, dar a și explicat matematic prin demonstrații corespunzătoare. Designul turnurilor sale hiperboloide este remarcabil, Turnul </w:t>
      </w:r>
      <w:r w:rsidDel="00000000" w:rsidR="00000000" w:rsidRPr="00000000">
        <w:rPr>
          <w:color w:val="202122"/>
          <w:sz w:val="28"/>
          <w:szCs w:val="28"/>
          <w:rtl w:val="0"/>
        </w:rPr>
        <w:t xml:space="preserve">Șukov</w:t>
      </w:r>
      <w:r w:rsidDel="00000000" w:rsidR="00000000" w:rsidRPr="00000000">
        <w:rPr>
          <w:color w:val="202122"/>
          <w:sz w:val="28"/>
          <w:szCs w:val="28"/>
          <w:rtl w:val="0"/>
        </w:rPr>
        <w:t xml:space="preserve"> fiind un strălucit exemplu.</w:t>
      </w:r>
    </w:p>
    <w:p w:rsidR="00000000" w:rsidDel="00000000" w:rsidP="00000000" w:rsidRDefault="00000000" w:rsidRPr="00000000" w14:paraId="0000005E">
      <w:pPr>
        <w:shd w:fill="ffffff" w:val="clear"/>
        <w:spacing w:after="240" w:before="120" w:lineRule="auto"/>
        <w:rPr>
          <w:color w:val="202122"/>
          <w:sz w:val="28"/>
          <w:szCs w:val="28"/>
        </w:rPr>
      </w:pPr>
      <w:r w:rsidDel="00000000" w:rsidR="00000000" w:rsidRPr="00000000">
        <w:rPr>
          <w:rtl w:val="0"/>
        </w:rPr>
      </w:r>
    </w:p>
    <w:p w:rsidR="00000000" w:rsidDel="00000000" w:rsidP="00000000" w:rsidRDefault="00000000" w:rsidRPr="00000000" w14:paraId="0000005F">
      <w:pPr>
        <w:shd w:fill="ffffff" w:val="clear"/>
        <w:spacing w:after="240" w:before="120" w:lineRule="auto"/>
        <w:rPr>
          <w:color w:val="202122"/>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7.png"/><Relationship Id="rId10" Type="http://schemas.openxmlformats.org/officeDocument/2006/relationships/image" Target="media/image10.png"/><Relationship Id="rId21" Type="http://schemas.openxmlformats.org/officeDocument/2006/relationships/image" Target="media/image12.jpg"/><Relationship Id="rId13" Type="http://schemas.openxmlformats.org/officeDocument/2006/relationships/image" Target="media/image1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3.png"/><Relationship Id="rId18"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